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DC" w:rsidRPr="00BC4F3C" w:rsidRDefault="00764EBB" w:rsidP="00FD4FDC">
      <w:pPr>
        <w:spacing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64EBB">
        <w:rPr>
          <w:rFonts w:ascii="Times New Roman" w:eastAsiaTheme="minorHAnsi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47.85pt;margin-top:4.15pt;width:0;height:50.75pt;z-index:251642880" o:connectortype="straight" strokecolor="black [3200]" strokeweight="1pt">
            <v:stroke dashstyle="dash" endarrow="block"/>
            <v:shadow color="#868686"/>
          </v:shape>
        </w:pict>
      </w:r>
      <w:r w:rsidRPr="00764EBB">
        <w:rPr>
          <w:rFonts w:ascii="Times New Roman" w:eastAsiaTheme="minorHAnsi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170.05pt;margin-top:4.25pt;width:0;height:50.85pt;flip:y;z-index:251643904" o:connectortype="straight" strokecolor="black [3200]" strokeweight="1pt">
            <v:stroke dashstyle="dash"/>
            <v:shadow color="#868686"/>
          </v:shape>
        </w:pict>
      </w:r>
      <w:r w:rsidRPr="00764EBB">
        <w:rPr>
          <w:rFonts w:ascii="Times New Roman" w:eastAsiaTheme="minorHAnsi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76pt;margin-top:3.35pt;width:167.85pt;height:0;z-index:251644928" o:connectortype="straight" strokecolor="black [3200]" strokeweight="1pt">
            <v:stroke dashstyle="dash"/>
            <v:shadow color="#868686"/>
          </v:shape>
        </w:pict>
      </w:r>
    </w:p>
    <w:p w:rsidR="00FD4FDC" w:rsidRDefault="00764EBB" w:rsidP="00FD4FDC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BB">
        <w:rPr>
          <w:rFonts w:ascii="Times New Roman" w:hAnsi="Times New Roman" w:cs="Times New Roman"/>
          <w:noProof/>
          <w:sz w:val="24"/>
          <w:szCs w:val="24"/>
        </w:rPr>
        <w:pict>
          <v:roundrect id="_x0000_s1028" style="position:absolute;left:0;text-align:left;margin-left:306.2pt;margin-top:20.35pt;width:83.1pt;height:22.15pt;z-index:251645952" arcsize="10923f">
            <v:textbox style="mso-next-textbox:#_x0000_s1028">
              <w:txbxContent>
                <w:p w:rsidR="00FD4FDC" w:rsidRPr="004B3956" w:rsidRDefault="00FD4FDC" w:rsidP="00FD4F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39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Individu</w:t>
                  </w:r>
                </w:p>
              </w:txbxContent>
            </v:textbox>
          </v:roundrect>
        </w:pict>
      </w: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223.1pt;margin-top:31.5pt;width:75.9pt;height:0;z-index:251646976" o:connectortype="straight"/>
        </w:pict>
      </w:r>
      <w:r w:rsidRPr="00764EBB">
        <w:rPr>
          <w:rFonts w:ascii="Times New Roman" w:hAnsi="Times New Roman" w:cs="Times New Roman"/>
          <w:noProof/>
          <w:sz w:val="24"/>
          <w:szCs w:val="24"/>
        </w:rPr>
        <w:pict>
          <v:roundrect id="_x0000_s1026" style="position:absolute;left:0;text-align:left;margin-left:123.35pt;margin-top:20.45pt;width:94.15pt;height:22.05pt;z-index:251648000" arcsize="10923f">
            <v:textbox style="mso-next-textbox:#_x0000_s1026">
              <w:txbxContent>
                <w:p w:rsidR="00FD4FDC" w:rsidRPr="004B3956" w:rsidRDefault="00FD4FDC" w:rsidP="00FD4F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39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Struktur Sosial</w:t>
                  </w:r>
                </w:p>
              </w:txbxContent>
            </v:textbox>
          </v:roundrect>
        </w:pict>
      </w:r>
    </w:p>
    <w:p w:rsidR="00FD4FDC" w:rsidRDefault="00764EBB" w:rsidP="00FD4F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170.05pt;margin-top:.1pt;width:0;height:59.55pt;flip:y;z-index:251649024" o:connectortype="straight" strokecolor="black [3200]" strokeweight="1pt">
            <v:stroke dashstyle="dash" endarrow="block"/>
            <v:shadow color="#868686"/>
          </v:shape>
        </w:pict>
      </w: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348.65pt;margin-top:1.45pt;width:0;height:39pt;z-index:251650048" o:connectortype="straight" strokecolor="black [3200]" strokeweight="1pt">
            <v:stroke dashstyle="dash"/>
            <v:shadow color="#868686"/>
          </v:shape>
        </w:pict>
      </w:r>
    </w:p>
    <w:p w:rsidR="00FD4FDC" w:rsidRDefault="00764EBB" w:rsidP="00FD4FDC">
      <w:pPr>
        <w:jc w:val="both"/>
        <w:rPr>
          <w:rFonts w:ascii="Times New Roman" w:hAnsi="Times New Roman" w:cs="Times New Roman"/>
          <w:sz w:val="24"/>
          <w:szCs w:val="24"/>
        </w:rPr>
      </w:pPr>
      <w:r w:rsidRPr="00764EBB">
        <w:rPr>
          <w:rFonts w:ascii="Times New Roman" w:hAnsi="Times New Roman" w:cs="Times New Roman"/>
          <w:noProof/>
          <w:sz w:val="24"/>
          <w:szCs w:val="24"/>
        </w:rPr>
        <w:pict>
          <v:roundrect id="_x0000_s1029" style="position:absolute;left:0;text-align:left;margin-left:310.95pt;margin-top:18.45pt;width:75.15pt;height:22.15pt;z-index:251651072" arcsize="10923f">
            <v:textbox style="mso-next-textbox:#_x0000_s1029">
              <w:txbxContent>
                <w:p w:rsidR="00FD4FDC" w:rsidRPr="004B3956" w:rsidRDefault="00FD4FDC" w:rsidP="00FD4F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39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Aktor</w:t>
                  </w:r>
                </w:p>
              </w:txbxContent>
            </v:textbox>
          </v:roundrect>
        </w:pict>
      </w:r>
      <w:r w:rsidR="00FD4F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D4FDC" w:rsidRPr="006A57A7">
        <w:rPr>
          <w:rFonts w:ascii="Times New Roman" w:hAnsi="Times New Roman" w:cs="Times New Roman"/>
          <w:i/>
          <w:sz w:val="18"/>
          <w:szCs w:val="18"/>
        </w:rPr>
        <w:t>Pengaruh Timbal Balik</w:t>
      </w:r>
    </w:p>
    <w:p w:rsidR="00FD4FDC" w:rsidRPr="00BC4F3C" w:rsidRDefault="00764EBB" w:rsidP="00FD4FDC">
      <w:pPr>
        <w:tabs>
          <w:tab w:val="left" w:pos="60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4EBB">
        <w:rPr>
          <w:rFonts w:asciiTheme="majorBidi" w:eastAsia="Times New Roman" w:hAnsiTheme="majorBidi" w:cstheme="majorBidi"/>
          <w:b/>
          <w:noProof/>
        </w:rPr>
        <w:pict>
          <v:shape id="_x0000_s1036" type="#_x0000_t32" style="position:absolute;left:0;text-align:left;margin-left:348.65pt;margin-top:24.05pt;width:0;height:29.3pt;z-index:251652096" o:connectortype="straight">
            <v:stroke endarrow="block"/>
          </v:shape>
        </w:pict>
      </w: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178.85pt;margin-top:7.35pt;width:127.3pt;height:0;flip:x;z-index:251653120" o:connectortype="straight" strokecolor="black [3200]" strokeweight="1pt">
            <v:stroke dashstyle="dash"/>
            <v:shadow color="#868686"/>
          </v:shape>
        </w:pict>
      </w:r>
    </w:p>
    <w:p w:rsidR="00FD4FDC" w:rsidRDefault="00764EBB" w:rsidP="00FD4FDC">
      <w:pPr>
        <w:spacing w:line="480" w:lineRule="auto"/>
        <w:jc w:val="both"/>
        <w:rPr>
          <w:rFonts w:asciiTheme="majorBidi" w:eastAsia="Times New Roman" w:hAnsiTheme="majorBidi" w:cstheme="majorBidi"/>
          <w:b/>
        </w:rPr>
      </w:pPr>
      <w:r w:rsidRPr="00764EBB">
        <w:rPr>
          <w:rFonts w:asciiTheme="majorBidi" w:eastAsia="Times New Roman" w:hAnsiTheme="majorBidi" w:cstheme="majorBidi"/>
          <w:b/>
          <w:noProof/>
        </w:rPr>
        <w:pict>
          <v:roundrect id="_x0000_s1037" style="position:absolute;left:0;text-align:left;margin-left:302.2pt;margin-top:31.45pt;width:92.65pt;height:22.95pt;z-index:251654144" arcsize="10923f">
            <v:textbox>
              <w:txbxContent>
                <w:p w:rsidR="00FD4FDC" w:rsidRPr="004B3956" w:rsidRDefault="00FD4FDC" w:rsidP="00FD4FDC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B3956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Role Making</w:t>
                  </w:r>
                </w:p>
              </w:txbxContent>
            </v:textbox>
          </v:roundrect>
        </w:pict>
      </w:r>
      <w:r w:rsidR="00FD4FDC">
        <w:rPr>
          <w:rFonts w:asciiTheme="majorBidi" w:eastAsia="Times New Roman" w:hAnsiTheme="majorBidi" w:cstheme="majorBidi"/>
          <w:b/>
        </w:rPr>
        <w:t xml:space="preserve">                               </w:t>
      </w:r>
    </w:p>
    <w:p w:rsidR="00FD4FDC" w:rsidRDefault="00FD4FDC" w:rsidP="00FD4FDC">
      <w:pPr>
        <w:spacing w:line="480" w:lineRule="auto"/>
        <w:jc w:val="both"/>
        <w:rPr>
          <w:rFonts w:asciiTheme="majorBidi" w:eastAsia="Times New Roman" w:hAnsiTheme="majorBidi" w:cstheme="majorBidi"/>
          <w:b/>
        </w:rPr>
      </w:pPr>
    </w:p>
    <w:p w:rsidR="008D2A8E" w:rsidRDefault="00FD4FDC" w:rsidP="00FD4FDC">
      <w:pPr>
        <w:spacing w:line="480" w:lineRule="auto"/>
        <w:jc w:val="both"/>
        <w:rPr>
          <w:rFonts w:asciiTheme="majorBidi" w:eastAsia="Times New Roman" w:hAnsiTheme="majorBidi" w:cstheme="majorBidi"/>
          <w:b/>
          <w:i/>
          <w:lang w:val="en-US"/>
        </w:rPr>
      </w:pPr>
      <w:r>
        <w:rPr>
          <w:rFonts w:asciiTheme="majorBidi" w:eastAsia="Times New Roman" w:hAnsiTheme="majorBidi" w:cstheme="majorBidi"/>
          <w:b/>
          <w:i/>
        </w:rPr>
        <w:t xml:space="preserve">                                 Gambar</w:t>
      </w:r>
      <w:r>
        <w:rPr>
          <w:rFonts w:asciiTheme="majorBidi" w:eastAsia="Times New Roman" w:hAnsiTheme="majorBidi" w:cstheme="majorBidi"/>
          <w:b/>
          <w:i/>
          <w:lang w:val="en-US"/>
        </w:rPr>
        <w:t xml:space="preserve"> </w:t>
      </w:r>
      <w:r w:rsidRPr="00CA2AA8">
        <w:rPr>
          <w:rFonts w:asciiTheme="majorBidi" w:eastAsia="Times New Roman" w:hAnsiTheme="majorBidi" w:cstheme="majorBidi"/>
          <w:b/>
          <w:i/>
        </w:rPr>
        <w:t>1. Bagan Teori Peran Stryker</w:t>
      </w:r>
    </w:p>
    <w:p w:rsidR="00FD4FDC" w:rsidRPr="008D2A8E" w:rsidRDefault="00764EBB" w:rsidP="00FD4FDC">
      <w:pPr>
        <w:spacing w:line="480" w:lineRule="auto"/>
        <w:jc w:val="both"/>
        <w:rPr>
          <w:rFonts w:asciiTheme="majorBidi" w:eastAsia="Times New Roman" w:hAnsiTheme="majorBidi" w:cstheme="majorBidi"/>
          <w:b/>
          <w:i/>
          <w:lang w:val="en-US"/>
        </w:rPr>
      </w:pPr>
      <w:r w:rsidRPr="00764EBB">
        <w:rPr>
          <w:rFonts w:ascii="Times New Roman" w:hAnsi="Times New Roman" w:cs="Times New Roman"/>
          <w:noProof/>
          <w:sz w:val="24"/>
          <w:szCs w:val="24"/>
        </w:rPr>
        <w:pict>
          <v:roundrect id="_x0000_s1051" style="position:absolute;left:0;text-align:left;margin-left:228.05pt;margin-top:22.95pt;width:126.65pt;height:22.95pt;z-index:251668480" arcsize="10923f">
            <v:textbox style="mso-next-textbox:#_x0000_s1051">
              <w:txbxContent>
                <w:p w:rsidR="00FD4FDC" w:rsidRPr="00604F28" w:rsidRDefault="00FD4FDC" w:rsidP="00FD4F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Konteks Sosial Minang </w:t>
                  </w:r>
                </w:p>
              </w:txbxContent>
            </v:textbox>
          </v:roundrect>
        </w:pict>
      </w:r>
    </w:p>
    <w:p w:rsidR="00FD4FDC" w:rsidRDefault="00764EBB" w:rsidP="00FD4FDC">
      <w:pPr>
        <w:rPr>
          <w:rFonts w:ascii="Times New Roman" w:hAnsi="Times New Roman" w:cs="Times New Roman"/>
          <w:sz w:val="24"/>
          <w:szCs w:val="24"/>
        </w:rPr>
      </w:pP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margin-left:259.65pt;margin-top:20pt;width:0;height:96.85pt;z-index:251667456" o:connectortype="straight" strokecolor="black [3200]" strokeweight="1pt">
            <v:stroke dashstyle="dash"/>
            <v:shadow color="#868686"/>
          </v:shape>
        </w:pict>
      </w:r>
      <w:r w:rsidR="00FD4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FDC" w:rsidRDefault="00FD4FDC" w:rsidP="00FD4FDC">
      <w:pPr>
        <w:tabs>
          <w:tab w:val="left" w:pos="6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4FDC" w:rsidRDefault="00764EBB" w:rsidP="00FD4FDC">
      <w:pPr>
        <w:tabs>
          <w:tab w:val="left" w:pos="6045"/>
        </w:tabs>
        <w:rPr>
          <w:rFonts w:ascii="Times New Roman" w:hAnsi="Times New Roman" w:cs="Times New Roman"/>
          <w:sz w:val="24"/>
          <w:szCs w:val="24"/>
        </w:rPr>
      </w:pP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170.05pt;margin-top:3.9pt;width:0;height:50.85pt;flip:y;z-index:251664384" o:connectortype="straight" strokecolor="black [3200]" strokeweight="1pt">
            <v:stroke dashstyle="dash"/>
            <v:shadow color="#868686"/>
          </v:shape>
        </w:pict>
      </w: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margin-left:172.45pt;margin-top:3.9pt;width:167.85pt;height:0;z-index:251665408" o:connectortype="straight" strokecolor="black [3200]" strokeweight="1pt">
            <v:stroke dashstyle="dash"/>
            <v:shadow color="#868686"/>
          </v:shape>
        </w:pict>
      </w: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margin-left:341.9pt;margin-top:4.7pt;width:0;height:50.75pt;z-index:251666432" o:connectortype="straight" strokecolor="black [3200]" strokeweight="1pt">
            <v:stroke dashstyle="dash" endarrow="block"/>
            <v:shadow color="#868686"/>
          </v:shape>
        </w:pict>
      </w:r>
    </w:p>
    <w:p w:rsidR="00FD4FDC" w:rsidRDefault="00764EBB" w:rsidP="00FD4FDC">
      <w:pPr>
        <w:tabs>
          <w:tab w:val="left" w:pos="6045"/>
        </w:tabs>
        <w:rPr>
          <w:rFonts w:ascii="Times New Roman" w:hAnsi="Times New Roman" w:cs="Times New Roman"/>
          <w:sz w:val="24"/>
          <w:szCs w:val="24"/>
        </w:rPr>
      </w:pPr>
      <w:r w:rsidRPr="00764EBB"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margin-left:8.45pt;margin-top:23.1pt;width:1in;height:32.6pt;z-index:251670528">
            <v:textbox>
              <w:txbxContent>
                <w:p w:rsidR="00FD4FDC" w:rsidRPr="00604F28" w:rsidRDefault="008D3956" w:rsidP="00FD4F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Konflik</w:t>
                  </w:r>
                  <w:r w:rsidR="00FD4FD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Peranan</w:t>
                  </w:r>
                </w:p>
              </w:txbxContent>
            </v:textbox>
          </v:rect>
        </w:pict>
      </w:r>
    </w:p>
    <w:p w:rsidR="00FD4FDC" w:rsidRDefault="00764EBB" w:rsidP="00FD4FDC">
      <w:pPr>
        <w:tabs>
          <w:tab w:val="left" w:pos="6045"/>
        </w:tabs>
        <w:rPr>
          <w:rFonts w:ascii="Times New Roman" w:hAnsi="Times New Roman" w:cs="Times New Roman"/>
          <w:sz w:val="24"/>
          <w:szCs w:val="24"/>
        </w:rPr>
      </w:pP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84.65pt;margin-top:14.2pt;width:40.1pt;height:0;flip:x;z-index:251669504" o:connectortype="straight" strokecolor="black [3200]" strokeweight="1pt">
            <v:stroke dashstyle="dash" endarrow="block"/>
            <v:shadow color="#868686"/>
          </v:shape>
        </w:pict>
      </w: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171.65pt;margin-top:25.05pt;width:0;height:59.55pt;flip:y;z-index:251663360" o:connectortype="straight" strokecolor="black [3200]" strokeweight="1pt">
            <v:stroke dashstyle="dash" endarrow="block"/>
            <v:shadow color="#868686"/>
          </v:shape>
        </w:pict>
      </w: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222.9pt;margin-top:13.4pt;width:75.9pt;height:0;z-index:251657216" o:connectortype="straight"/>
        </w:pict>
      </w:r>
      <w:r w:rsidRPr="00764EBB">
        <w:rPr>
          <w:rFonts w:ascii="Times New Roman" w:hAnsi="Times New Roman" w:cs="Times New Roman"/>
          <w:noProof/>
          <w:sz w:val="24"/>
          <w:szCs w:val="24"/>
        </w:rPr>
        <w:pict>
          <v:roundrect id="_x0000_s1038" style="position:absolute;margin-left:126.35pt;margin-top:3pt;width:94.15pt;height:22.05pt;z-index:251655168" arcsize="10923f">
            <v:textbox>
              <w:txbxContent>
                <w:p w:rsidR="00FD4FDC" w:rsidRPr="007237BC" w:rsidRDefault="00FD4FDC" w:rsidP="00FD4F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37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Struktur Sosial</w:t>
                  </w:r>
                </w:p>
              </w:txbxContent>
            </v:textbox>
          </v:roundrect>
        </w:pict>
      </w:r>
      <w:r w:rsidRPr="00764EBB">
        <w:rPr>
          <w:rFonts w:ascii="Times New Roman" w:hAnsi="Times New Roman" w:cs="Times New Roman"/>
          <w:noProof/>
          <w:sz w:val="24"/>
          <w:szCs w:val="24"/>
        </w:rPr>
        <w:pict>
          <v:roundrect id="_x0000_s1039" style="position:absolute;margin-left:301.2pt;margin-top:2.9pt;width:83.1pt;height:22.15pt;z-index:251656192" arcsize="10923f">
            <v:textbox>
              <w:txbxContent>
                <w:p w:rsidR="00FD4FDC" w:rsidRPr="007237BC" w:rsidRDefault="00FD4FDC" w:rsidP="00FD4F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37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Individu</w:t>
                  </w:r>
                </w:p>
              </w:txbxContent>
            </v:textbox>
          </v:roundrect>
        </w:pict>
      </w:r>
    </w:p>
    <w:p w:rsidR="00FD4FDC" w:rsidRDefault="00764EBB" w:rsidP="00FD4FDC">
      <w:pPr>
        <w:tabs>
          <w:tab w:val="left" w:pos="6045"/>
        </w:tabs>
        <w:rPr>
          <w:rFonts w:ascii="Times New Roman" w:hAnsi="Times New Roman" w:cs="Times New Roman"/>
          <w:sz w:val="24"/>
          <w:szCs w:val="24"/>
        </w:rPr>
      </w:pPr>
      <w:r w:rsidRPr="00764EBB"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margin-left:343.5pt;margin-top:2.35pt;width:0;height:39pt;z-index:251658240" o:connectortype="straight" strokecolor="black [3200]" strokeweight="1pt">
            <v:stroke dashstyle="dash"/>
            <v:shadow color="#868686"/>
          </v:shape>
        </w:pict>
      </w:r>
    </w:p>
    <w:p w:rsidR="00FD4FDC" w:rsidRPr="006A57A7" w:rsidRDefault="00764EBB" w:rsidP="00FD4FDC">
      <w:pPr>
        <w:tabs>
          <w:tab w:val="left" w:pos="6045"/>
        </w:tabs>
        <w:rPr>
          <w:rFonts w:ascii="Times New Roman" w:hAnsi="Times New Roman" w:cs="Times New Roman"/>
          <w:i/>
          <w:sz w:val="18"/>
          <w:szCs w:val="18"/>
        </w:rPr>
      </w:pPr>
      <w:r w:rsidRPr="00764EBB">
        <w:rPr>
          <w:rFonts w:ascii="Times New Roman" w:hAnsi="Times New Roman" w:cs="Times New Roman"/>
          <w:i/>
          <w:noProof/>
          <w:sz w:val="24"/>
          <w:szCs w:val="24"/>
        </w:rPr>
        <w:pict>
          <v:roundrect id="_x0000_s1042" style="position:absolute;margin-left:306.15pt;margin-top:20.15pt;width:75.15pt;height:22.15pt;z-index:251659264" arcsize="10923f">
            <v:textbox>
              <w:txbxContent>
                <w:p w:rsidR="00FD4FDC" w:rsidRPr="007237BC" w:rsidRDefault="00FD4FDC" w:rsidP="00FD4F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37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Aktor</w:t>
                  </w:r>
                </w:p>
              </w:txbxContent>
            </v:textbox>
          </v:roundrect>
        </w:pict>
      </w:r>
      <w:r w:rsidR="00FD4FD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="00FD4FDC" w:rsidRPr="006A57A7">
        <w:rPr>
          <w:rFonts w:ascii="Times New Roman" w:hAnsi="Times New Roman" w:cs="Times New Roman"/>
          <w:i/>
          <w:sz w:val="18"/>
          <w:szCs w:val="18"/>
        </w:rPr>
        <w:t>Pengaruh Timbal Balik</w:t>
      </w:r>
    </w:p>
    <w:p w:rsidR="00FD4FDC" w:rsidRDefault="00764EBB" w:rsidP="00FD4FDC">
      <w:pPr>
        <w:tabs>
          <w:tab w:val="left" w:pos="6045"/>
        </w:tabs>
        <w:rPr>
          <w:rFonts w:ascii="Times New Roman" w:hAnsi="Times New Roman" w:cs="Times New Roman"/>
          <w:i/>
          <w:sz w:val="24"/>
          <w:szCs w:val="24"/>
        </w:rPr>
      </w:pPr>
      <w:r w:rsidRPr="00764EBB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43" type="#_x0000_t32" style="position:absolute;margin-left:343.5pt;margin-top:21.2pt;width:0;height:29.3pt;z-index:251660288" o:connectortype="straight">
            <v:stroke endarrow="block"/>
          </v:shape>
        </w:pict>
      </w:r>
      <w:r w:rsidRPr="00764EBB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45" type="#_x0000_t32" style="position:absolute;margin-left:176.45pt;margin-top:10.15pt;width:127.3pt;height:0;flip:x;z-index:251662336" o:connectortype="straight" strokecolor="black [3200]" strokeweight="1pt">
            <v:stroke dashstyle="dash"/>
            <v:shadow color="#868686"/>
          </v:shape>
        </w:pict>
      </w:r>
    </w:p>
    <w:p w:rsidR="00FD4FDC" w:rsidRDefault="00FD4FDC" w:rsidP="00FD4FDC">
      <w:pPr>
        <w:tabs>
          <w:tab w:val="left" w:pos="6045"/>
        </w:tabs>
        <w:rPr>
          <w:rFonts w:ascii="Times New Roman" w:hAnsi="Times New Roman" w:cs="Times New Roman"/>
          <w:i/>
          <w:sz w:val="24"/>
          <w:szCs w:val="24"/>
        </w:rPr>
      </w:pPr>
    </w:p>
    <w:p w:rsidR="00FD4FDC" w:rsidRDefault="00764EBB" w:rsidP="00FD4FDC">
      <w:pPr>
        <w:tabs>
          <w:tab w:val="left" w:pos="6045"/>
        </w:tabs>
        <w:rPr>
          <w:rFonts w:ascii="Times New Roman" w:hAnsi="Times New Roman" w:cs="Times New Roman"/>
          <w:i/>
          <w:sz w:val="24"/>
          <w:szCs w:val="24"/>
        </w:rPr>
      </w:pPr>
      <w:r w:rsidRPr="00764EBB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54" type="#_x0000_t32" style="position:absolute;margin-left:343.5pt;margin-top:24.7pt;width:.05pt;height:36.25pt;z-index:251671552" o:connectortype="straight" strokecolor="black [3200]" strokeweight="1pt">
            <v:stroke dashstyle="dash"/>
            <v:shadow color="#868686"/>
          </v:shape>
        </w:pict>
      </w:r>
      <w:r w:rsidRPr="00764EBB">
        <w:rPr>
          <w:rFonts w:ascii="Times New Roman" w:hAnsi="Times New Roman" w:cs="Times New Roman"/>
          <w:i/>
          <w:noProof/>
          <w:sz w:val="24"/>
          <w:szCs w:val="24"/>
        </w:rPr>
        <w:pict>
          <v:roundrect id="_x0000_s1044" style="position:absolute;margin-left:297.35pt;margin-top:1.75pt;width:92.65pt;height:22.95pt;z-index:251661312" arcsize="10923f">
            <v:textbox>
              <w:txbxContent>
                <w:p w:rsidR="00FD4FDC" w:rsidRPr="007237BC" w:rsidRDefault="00FD4FDC" w:rsidP="00FD4FDC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237B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Role Making</w:t>
                  </w:r>
                </w:p>
              </w:txbxContent>
            </v:textbox>
          </v:roundrect>
        </w:pict>
      </w:r>
    </w:p>
    <w:p w:rsidR="00FD4FDC" w:rsidRDefault="00FD4FDC" w:rsidP="00FD4FDC">
      <w:pPr>
        <w:tabs>
          <w:tab w:val="left" w:pos="6045"/>
        </w:tabs>
        <w:rPr>
          <w:rFonts w:ascii="Times New Roman" w:hAnsi="Times New Roman" w:cs="Times New Roman"/>
          <w:i/>
          <w:sz w:val="24"/>
          <w:szCs w:val="24"/>
        </w:rPr>
      </w:pPr>
    </w:p>
    <w:p w:rsidR="00FD4FDC" w:rsidRDefault="00764EBB" w:rsidP="00FD4FDC">
      <w:pPr>
        <w:tabs>
          <w:tab w:val="left" w:pos="6045"/>
        </w:tabs>
        <w:rPr>
          <w:rFonts w:ascii="Times New Roman" w:hAnsi="Times New Roman" w:cs="Times New Roman"/>
          <w:i/>
          <w:sz w:val="24"/>
          <w:szCs w:val="24"/>
        </w:rPr>
      </w:pPr>
      <w:r w:rsidRPr="00764EB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55" style="position:absolute;margin-left:233.95pt;margin-top:12.2pt;width:174.85pt;height:33.4pt;z-index:251672576">
            <v:textbox>
              <w:txbxContent>
                <w:p w:rsidR="00FD4FDC" w:rsidRPr="007237BC" w:rsidRDefault="00FD4FDC" w:rsidP="00FD4F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Solusi Untuk Memainkan Peranan Secara Baik</w:t>
                  </w:r>
                </w:p>
              </w:txbxContent>
            </v:textbox>
          </v:rect>
        </w:pict>
      </w:r>
    </w:p>
    <w:p w:rsidR="00FD4FDC" w:rsidRDefault="00FD4FDC" w:rsidP="00FD4FDC">
      <w:pPr>
        <w:tabs>
          <w:tab w:val="left" w:pos="6045"/>
        </w:tabs>
        <w:rPr>
          <w:rFonts w:ascii="Times New Roman" w:hAnsi="Times New Roman" w:cs="Times New Roman"/>
          <w:i/>
          <w:sz w:val="24"/>
          <w:szCs w:val="24"/>
        </w:rPr>
      </w:pPr>
    </w:p>
    <w:p w:rsidR="0074681B" w:rsidRPr="008D2A8E" w:rsidRDefault="00FD4FDC" w:rsidP="008D2A8E">
      <w:pPr>
        <w:tabs>
          <w:tab w:val="left" w:pos="6045"/>
        </w:tabs>
        <w:jc w:val="center"/>
        <w:rPr>
          <w:rFonts w:ascii="Times New Roman" w:hAnsi="Times New Roman" w:cs="Times New Roman"/>
          <w:b/>
          <w:i/>
          <w:lang w:val="en-US"/>
        </w:rPr>
      </w:pPr>
      <w:r w:rsidRPr="00FD4FDC">
        <w:rPr>
          <w:rFonts w:ascii="Times New Roman" w:hAnsi="Times New Roman" w:cs="Times New Roman"/>
          <w:b/>
          <w:i/>
        </w:rPr>
        <w:t>Gambar</w:t>
      </w:r>
      <w:r w:rsidRPr="00FD4FDC">
        <w:rPr>
          <w:rFonts w:ascii="Times New Roman" w:hAnsi="Times New Roman" w:cs="Times New Roman"/>
          <w:b/>
          <w:i/>
          <w:lang w:val="en-US"/>
        </w:rPr>
        <w:t xml:space="preserve"> 2</w:t>
      </w:r>
      <w:r w:rsidRPr="00FD4FDC">
        <w:rPr>
          <w:rFonts w:ascii="Times New Roman" w:hAnsi="Times New Roman" w:cs="Times New Roman"/>
          <w:b/>
          <w:i/>
        </w:rPr>
        <w:t xml:space="preserve">. Bagan </w:t>
      </w:r>
      <w:r w:rsidR="008D3956">
        <w:rPr>
          <w:rFonts w:ascii="Times New Roman" w:hAnsi="Times New Roman" w:cs="Times New Roman"/>
          <w:b/>
          <w:i/>
          <w:lang w:val="en-US"/>
        </w:rPr>
        <w:t>Hasil Penerapan Teori Peran Stryker</w:t>
      </w:r>
      <w:r w:rsidRPr="00FD4FDC">
        <w:rPr>
          <w:rFonts w:ascii="Times New Roman" w:hAnsi="Times New Roman" w:cs="Times New Roman"/>
          <w:b/>
          <w:i/>
        </w:rPr>
        <w:t xml:space="preserve"> dalam Penelitian</w:t>
      </w:r>
    </w:p>
    <w:sectPr w:rsidR="0074681B" w:rsidRPr="008D2A8E" w:rsidSect="00FD4FDC">
      <w:headerReference w:type="default" r:id="rId8"/>
      <w:footerReference w:type="default" r:id="rId9"/>
      <w:type w:val="continuous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DB0" w:rsidRDefault="00506DB0" w:rsidP="00EA74DD">
      <w:pPr>
        <w:spacing w:after="0" w:line="240" w:lineRule="auto"/>
      </w:pPr>
      <w:r>
        <w:separator/>
      </w:r>
    </w:p>
  </w:endnote>
  <w:endnote w:type="continuationSeparator" w:id="1">
    <w:p w:rsidR="00506DB0" w:rsidRDefault="00506DB0" w:rsidP="00EA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DF" w:rsidRDefault="00506DB0">
    <w:pPr>
      <w:pStyle w:val="Footer"/>
      <w:jc w:val="right"/>
    </w:pPr>
  </w:p>
  <w:p w:rsidR="002D1FDF" w:rsidRDefault="00506DB0" w:rsidP="003D554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DB0" w:rsidRDefault="00506DB0" w:rsidP="00EA74DD">
      <w:pPr>
        <w:spacing w:after="0" w:line="240" w:lineRule="auto"/>
      </w:pPr>
      <w:r>
        <w:separator/>
      </w:r>
    </w:p>
  </w:footnote>
  <w:footnote w:type="continuationSeparator" w:id="1">
    <w:p w:rsidR="00506DB0" w:rsidRDefault="00506DB0" w:rsidP="00EA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DF" w:rsidRDefault="00506DB0" w:rsidP="002E72A6">
    <w:pPr>
      <w:pStyle w:val="Header"/>
      <w:jc w:val="center"/>
    </w:pPr>
  </w:p>
  <w:p w:rsidR="002D1FDF" w:rsidRDefault="00506D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6105"/>
    <w:multiLevelType w:val="hybridMultilevel"/>
    <w:tmpl w:val="DAB6F0E6"/>
    <w:lvl w:ilvl="0" w:tplc="FB2C6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D75468"/>
    <w:multiLevelType w:val="hybridMultilevel"/>
    <w:tmpl w:val="B52E2490"/>
    <w:lvl w:ilvl="0" w:tplc="130E597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556F14"/>
    <w:multiLevelType w:val="multilevel"/>
    <w:tmpl w:val="467A3D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D0007"/>
    <w:multiLevelType w:val="hybridMultilevel"/>
    <w:tmpl w:val="62E46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6E3"/>
    <w:rsid w:val="00002BC3"/>
    <w:rsid w:val="00004E4E"/>
    <w:rsid w:val="0001459A"/>
    <w:rsid w:val="00017EF3"/>
    <w:rsid w:val="00031318"/>
    <w:rsid w:val="0003254E"/>
    <w:rsid w:val="00036740"/>
    <w:rsid w:val="00071DBB"/>
    <w:rsid w:val="00084432"/>
    <w:rsid w:val="00084D3E"/>
    <w:rsid w:val="000A5CCD"/>
    <w:rsid w:val="000A63AD"/>
    <w:rsid w:val="000B0409"/>
    <w:rsid w:val="000D0EC2"/>
    <w:rsid w:val="000D1B76"/>
    <w:rsid w:val="000E6AFB"/>
    <w:rsid w:val="000E7507"/>
    <w:rsid w:val="000F7D16"/>
    <w:rsid w:val="00136AA3"/>
    <w:rsid w:val="00137339"/>
    <w:rsid w:val="00142FEB"/>
    <w:rsid w:val="00161066"/>
    <w:rsid w:val="001A4DE3"/>
    <w:rsid w:val="001B5FE3"/>
    <w:rsid w:val="0021278C"/>
    <w:rsid w:val="002327B2"/>
    <w:rsid w:val="00246409"/>
    <w:rsid w:val="00247201"/>
    <w:rsid w:val="00275494"/>
    <w:rsid w:val="00283968"/>
    <w:rsid w:val="00292AEE"/>
    <w:rsid w:val="002B05FA"/>
    <w:rsid w:val="002D33B7"/>
    <w:rsid w:val="002D5926"/>
    <w:rsid w:val="00301662"/>
    <w:rsid w:val="00301B1D"/>
    <w:rsid w:val="00306580"/>
    <w:rsid w:val="00312523"/>
    <w:rsid w:val="00313840"/>
    <w:rsid w:val="003464FB"/>
    <w:rsid w:val="0036484D"/>
    <w:rsid w:val="00367DF9"/>
    <w:rsid w:val="00374282"/>
    <w:rsid w:val="0038189E"/>
    <w:rsid w:val="00385DBA"/>
    <w:rsid w:val="00391CF1"/>
    <w:rsid w:val="003D1D04"/>
    <w:rsid w:val="003F7A56"/>
    <w:rsid w:val="00413EF7"/>
    <w:rsid w:val="00434B22"/>
    <w:rsid w:val="0047707C"/>
    <w:rsid w:val="00491B3B"/>
    <w:rsid w:val="004C4A8D"/>
    <w:rsid w:val="004F55DD"/>
    <w:rsid w:val="005013B1"/>
    <w:rsid w:val="00506DB0"/>
    <w:rsid w:val="0053233D"/>
    <w:rsid w:val="00561676"/>
    <w:rsid w:val="00565690"/>
    <w:rsid w:val="00611528"/>
    <w:rsid w:val="00613ABA"/>
    <w:rsid w:val="00627F0E"/>
    <w:rsid w:val="0064454B"/>
    <w:rsid w:val="006B49D6"/>
    <w:rsid w:val="006D1703"/>
    <w:rsid w:val="00710FC1"/>
    <w:rsid w:val="00732AAC"/>
    <w:rsid w:val="0074681B"/>
    <w:rsid w:val="00747B35"/>
    <w:rsid w:val="00750942"/>
    <w:rsid w:val="007527ED"/>
    <w:rsid w:val="00764EBB"/>
    <w:rsid w:val="007864B5"/>
    <w:rsid w:val="00794F6E"/>
    <w:rsid w:val="007A25B9"/>
    <w:rsid w:val="007A4A6D"/>
    <w:rsid w:val="007A60E6"/>
    <w:rsid w:val="007D0EB7"/>
    <w:rsid w:val="007F79FF"/>
    <w:rsid w:val="00817BAD"/>
    <w:rsid w:val="008673E3"/>
    <w:rsid w:val="00872478"/>
    <w:rsid w:val="00895631"/>
    <w:rsid w:val="00895B26"/>
    <w:rsid w:val="00897B55"/>
    <w:rsid w:val="008A26F0"/>
    <w:rsid w:val="008C53D7"/>
    <w:rsid w:val="008D2A8E"/>
    <w:rsid w:val="008D3956"/>
    <w:rsid w:val="008F5B86"/>
    <w:rsid w:val="00900861"/>
    <w:rsid w:val="00905F7F"/>
    <w:rsid w:val="009072C8"/>
    <w:rsid w:val="0095195B"/>
    <w:rsid w:val="0098756F"/>
    <w:rsid w:val="00992A89"/>
    <w:rsid w:val="009A497A"/>
    <w:rsid w:val="009B1AFF"/>
    <w:rsid w:val="009D6B22"/>
    <w:rsid w:val="00A14E2A"/>
    <w:rsid w:val="00A249B8"/>
    <w:rsid w:val="00A52933"/>
    <w:rsid w:val="00A62CCC"/>
    <w:rsid w:val="00A75C3B"/>
    <w:rsid w:val="00AA3B0D"/>
    <w:rsid w:val="00AC555D"/>
    <w:rsid w:val="00AD74E6"/>
    <w:rsid w:val="00AE369F"/>
    <w:rsid w:val="00AF1810"/>
    <w:rsid w:val="00AF671E"/>
    <w:rsid w:val="00B063B7"/>
    <w:rsid w:val="00B364BC"/>
    <w:rsid w:val="00B81BE6"/>
    <w:rsid w:val="00BC3C8D"/>
    <w:rsid w:val="00BC6495"/>
    <w:rsid w:val="00BD031E"/>
    <w:rsid w:val="00BF6CA1"/>
    <w:rsid w:val="00C008E4"/>
    <w:rsid w:val="00C017C6"/>
    <w:rsid w:val="00C17D49"/>
    <w:rsid w:val="00C22F7C"/>
    <w:rsid w:val="00C241FE"/>
    <w:rsid w:val="00C406AC"/>
    <w:rsid w:val="00C57B94"/>
    <w:rsid w:val="00C71598"/>
    <w:rsid w:val="00CA5C2B"/>
    <w:rsid w:val="00CE4729"/>
    <w:rsid w:val="00D20203"/>
    <w:rsid w:val="00D31BDD"/>
    <w:rsid w:val="00DD3720"/>
    <w:rsid w:val="00E12BDE"/>
    <w:rsid w:val="00E2686A"/>
    <w:rsid w:val="00E460DE"/>
    <w:rsid w:val="00E61DC4"/>
    <w:rsid w:val="00E66156"/>
    <w:rsid w:val="00E910D3"/>
    <w:rsid w:val="00E91F4A"/>
    <w:rsid w:val="00EA74DD"/>
    <w:rsid w:val="00EB11E9"/>
    <w:rsid w:val="00EB4455"/>
    <w:rsid w:val="00EB6D5B"/>
    <w:rsid w:val="00EE2D64"/>
    <w:rsid w:val="00EE36E3"/>
    <w:rsid w:val="00F01779"/>
    <w:rsid w:val="00F07B3D"/>
    <w:rsid w:val="00F24EB3"/>
    <w:rsid w:val="00F3477F"/>
    <w:rsid w:val="00F35B6B"/>
    <w:rsid w:val="00F5046A"/>
    <w:rsid w:val="00F707AB"/>
    <w:rsid w:val="00F7219F"/>
    <w:rsid w:val="00F81F35"/>
    <w:rsid w:val="00F969A2"/>
    <w:rsid w:val="00FB331A"/>
    <w:rsid w:val="00FD4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0" type="connector" idref="#_x0000_s1050"/>
        <o:r id="V:Rule21" type="connector" idref="#_x0000_s1046"/>
        <o:r id="V:Rule22" type="connector" idref="#_x0000_s1052"/>
        <o:r id="V:Rule23" type="connector" idref="#_x0000_s1035"/>
        <o:r id="V:Rule24" type="connector" idref="#_x0000_s1047"/>
        <o:r id="V:Rule25" type="connector" idref="#_x0000_s1054"/>
        <o:r id="V:Rule26" type="connector" idref="#_x0000_s1041"/>
        <o:r id="V:Rule27" type="connector" idref="#_x0000_s1040"/>
        <o:r id="V:Rule28" type="connector" idref="#_x0000_s1045"/>
        <o:r id="V:Rule29" type="connector" idref="#_x0000_s1043"/>
        <o:r id="V:Rule30" type="connector" idref="#_x0000_s1031"/>
        <o:r id="V:Rule31" type="connector" idref="#_x0000_s1027"/>
        <o:r id="V:Rule32" type="connector" idref="#_x0000_s1036"/>
        <o:r id="V:Rule33" type="connector" idref="#_x0000_s1048"/>
        <o:r id="V:Rule34" type="connector" idref="#_x0000_s1034"/>
        <o:r id="V:Rule35" type="connector" idref="#_x0000_s1049"/>
        <o:r id="V:Rule36" type="connector" idref="#_x0000_s1033"/>
        <o:r id="V:Rule37" type="connector" idref="#_x0000_s1032"/>
        <o:r id="V:Rule3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id-ID" w:eastAsia="id-ID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55DD"/>
  </w:style>
  <w:style w:type="paragraph" w:styleId="Heading1">
    <w:name w:val="heading 1"/>
    <w:basedOn w:val="Normal"/>
    <w:next w:val="Normal"/>
    <w:link w:val="Heading1Char"/>
    <w:uiPriority w:val="9"/>
    <w:qFormat/>
    <w:rsid w:val="004F55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F55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F55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F55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F55D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4F55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F55D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F55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468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a">
    <w:name w:val="a"/>
    <w:basedOn w:val="DefaultParagraphFont"/>
    <w:rsid w:val="0074681B"/>
  </w:style>
  <w:style w:type="paragraph" w:styleId="BalloonText">
    <w:name w:val="Balloon Text"/>
    <w:basedOn w:val="Normal"/>
    <w:link w:val="BalloonTextChar"/>
    <w:uiPriority w:val="99"/>
    <w:semiHidden/>
    <w:unhideWhenUsed/>
    <w:rsid w:val="0074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81B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905F7F"/>
  </w:style>
  <w:style w:type="paragraph" w:styleId="FootnoteText">
    <w:name w:val="footnote text"/>
    <w:basedOn w:val="Normal"/>
    <w:link w:val="FootnoteTextChar"/>
    <w:uiPriority w:val="99"/>
    <w:semiHidden/>
    <w:unhideWhenUsed/>
    <w:rsid w:val="00EA7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4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74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B49D6"/>
    <w:rPr>
      <w:b/>
      <w:sz w:val="48"/>
      <w:szCs w:val="48"/>
    </w:rPr>
  </w:style>
  <w:style w:type="paragraph" w:styleId="Bibliography">
    <w:name w:val="Bibliography"/>
    <w:basedOn w:val="Normal"/>
    <w:next w:val="Normal"/>
    <w:uiPriority w:val="37"/>
    <w:unhideWhenUsed/>
    <w:rsid w:val="006B49D6"/>
  </w:style>
  <w:style w:type="paragraph" w:styleId="Header">
    <w:name w:val="header"/>
    <w:basedOn w:val="Normal"/>
    <w:link w:val="HeaderChar"/>
    <w:uiPriority w:val="99"/>
    <w:unhideWhenUsed/>
    <w:rsid w:val="00FD4F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D4FDC"/>
    <w:rPr>
      <w:rFonts w:asciiTheme="minorHAnsi" w:eastAsiaTheme="minorHAnsi" w:hAnsiTheme="minorHAnsi" w:cstheme="minorBidi"/>
      <w:color w:val="auto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D4F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4FDC"/>
    <w:rPr>
      <w:rFonts w:asciiTheme="minorHAnsi" w:eastAsiaTheme="minorHAnsi" w:hAnsiTheme="minorHAnsi" w:cstheme="minorBidi"/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id-ID" w:eastAsia="id-ID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Zai10</b:Tag>
    <b:SourceType>Book</b:SourceType>
    <b:Guid>{5DB29102-2D7B-4BB4-8D61-E4D18C0BE2A3}</b:Guid>
    <b:LCID>0</b:LCID>
    <b:Author>
      <b:Author>
        <b:NameList>
          <b:Person>
            <b:Last>Maliki</b:Last>
            <b:First>Zainuddin</b:First>
          </b:Person>
        </b:NameList>
      </b:Author>
    </b:Author>
    <b:Title>Sosiologi Pendidikan</b:Title>
    <b:Year>2010</b:Year>
    <b:City>Yogyakarta</b:City>
    <b:Publisher>Gadjah Mada University Press</b:Publisher>
    <b:RefOrder>1</b:RefOrder>
  </b:Source>
  <b:Source>
    <b:Tag>Nan12</b:Tag>
    <b:SourceType>Book</b:SourceType>
    <b:Guid>{A9E20B19-BA11-4A08-8903-B855164A5B85}</b:Guid>
    <b:LCID>0</b:LCID>
    <b:Author>
      <b:Author>
        <b:NameList>
          <b:Person>
            <b:Last>Martono</b:Last>
            <b:First>Nanang</b:First>
          </b:Person>
        </b:NameList>
      </b:Author>
    </b:Author>
    <b:Title>Sosiologi Perubahan Sosial: Perspektif Klasik, Modern, Postmodern, dan Poskolonial</b:Title>
    <b:Year>2012</b:Year>
    <b:City>Jakarta</b:City>
    <b:Publisher>PT RajaGrafindo Persada</b:Publisher>
    <b:RefOrder>2</b:RefOrder>
  </b:Source>
  <b:Source>
    <b:Tag>Abd11</b:Tag>
    <b:SourceType>Book</b:SourceType>
    <b:Guid>{4C9AF76F-E63A-4951-B938-A7D9C0E3C8D7}</b:Guid>
    <b:LCID>0</b:LCID>
    <b:Author>
      <b:Author>
        <b:NameList>
          <b:Person>
            <b:Last>Idi</b:Last>
            <b:First>Abdullah</b:First>
          </b:Person>
        </b:NameList>
      </b:Author>
    </b:Author>
    <b:Title>Sosiologi Pendidikan: Individu, Masyarakat, dan Pendidikan</b:Title>
    <b:Year>2011</b:Year>
    <b:City>Jakarta</b:City>
    <b:Publisher>Rajawali Press</b:Publisher>
    <b:RefOrder>3</b:RefOrder>
  </b:Source>
  <b:Source>
    <b:Tag>STa12</b:Tag>
    <b:SourceType>Book</b:SourceType>
    <b:Guid>{D067F518-6A62-429A-AD3F-1878E55F44C5}</b:Guid>
    <b:LCID>0</b:LCID>
    <b:Author>
      <b:Author>
        <b:NameList>
          <b:Person>
            <b:Last>Tatang</b:Last>
            <b:First>S</b:First>
          </b:Person>
        </b:NameList>
      </b:Author>
    </b:Author>
    <b:Title>Ilmu Pendidikan</b:Title>
    <b:Year>2012</b:Year>
    <b:City>Bandung</b:City>
    <b:Publisher>Pustaka Setia</b:Publisher>
    <b:RefOrder>5</b:RefOrder>
  </b:Source>
  <b:Source>
    <b:Tag>Geo14</b:Tag>
    <b:SourceType>Book</b:SourceType>
    <b:Guid>{AD07C730-367A-4C4D-8DAC-851C1258E15B}</b:Guid>
    <b:LCID>0</b:LCID>
    <b:Author>
      <b:Author>
        <b:NameList>
          <b:Person>
            <b:Last>Smart</b:Last>
            <b:First>George</b:First>
            <b:Middle>Ritzer &amp; Barry</b:Middle>
          </b:Person>
        </b:NameList>
      </b:Author>
    </b:Author>
    <b:Title>Handbook Teori Sosial</b:Title>
    <b:Year>2014</b:Year>
    <b:City>Jakarta</b:City>
    <b:Publisher>Kencana</b:Publisher>
    <b:RefOrder>21</b:RefOrder>
  </b:Source>
  <b:Source>
    <b:Tag>Pau84</b:Tag>
    <b:SourceType>Book</b:SourceType>
    <b:Guid>{7FFFB7C5-1B76-47C9-A968-DA15B366D55E}</b:Guid>
    <b:LCID>0</b:LCID>
    <b:Author>
      <b:Author>
        <b:NameList>
          <b:Person>
            <b:Last>Freire</b:Last>
            <b:First>Paulo</b:First>
          </b:Person>
        </b:NameList>
      </b:Author>
    </b:Author>
    <b:Title>Pendidikan sebagai Praktek Pembebasan </b:Title>
    <b:Year>1984</b:Year>
    <b:City>Jakarta</b:City>
    <b:Publisher>PT Gramedia</b:Publisher>
    <b:RefOrder>10</b:RefOrder>
  </b:Source>
  <b:Source>
    <b:Tag>Ami11</b:Tag>
    <b:SourceType>Book</b:SourceType>
    <b:Guid>{D178E56F-2241-4B75-9F3F-04A9BEE9A3FD}</b:Guid>
    <b:LCID>0</b:LCID>
    <b:Author>
      <b:Author>
        <b:NameList>
          <b:Person>
            <b:Last>Amir</b:Last>
            <b:First>M.S</b:First>
          </b:Person>
        </b:NameList>
      </b:Author>
    </b:Author>
    <b:Title>Adat Minangkabau Pola dan Tujuan Hidup Orang Minang</b:Title>
    <b:Year>2011</b:Year>
    <b:City>Jakarta</b:City>
    <b:Publisher>Citra Harta Prima</b:Publisher>
    <b:RefOrder>12</b:RefOrder>
  </b:Source>
  <b:Source>
    <b:Tag>Mar92</b:Tag>
    <b:SourceType>Book</b:SourceType>
    <b:Guid>{AE5D54C4-5B68-4A45-A831-7E607FA87CA5}</b:Guid>
    <b:LCID>0</b:LCID>
    <b:Author>
      <b:Author>
        <b:NameList>
          <b:Person>
            <b:Last>Mauss</b:Last>
            <b:First>Marcel</b:First>
          </b:Person>
        </b:NameList>
      </b:Author>
    </b:Author>
    <b:Title>Pemberian: Bentuk dan Fungsi Pertukaran di Masyarakat Kuno</b:Title>
    <b:Year>1992</b:Year>
    <b:City>Jakarta</b:City>
    <b:Publisher>Yayasan Obor Indonesia</b:Publisher>
    <b:RefOrder>13</b:RefOrder>
  </b:Source>
  <b:Source>
    <b:Tag>Zai08</b:Tag>
    <b:SourceType>Report</b:SourceType>
    <b:Guid>{F01D19E0-165A-4D82-B6FD-A1D06CC20BC1}</b:Guid>
    <b:LCID>0</b:LCID>
    <b:Author>
      <b:Author>
        <b:NameList>
          <b:Person>
            <b:Last>Zainy</b:Last>
            <b:First>Mariatul</b:First>
            <b:Middle>Qibtiyah</b:Middle>
          </b:Person>
        </b:NameList>
      </b:Author>
    </b:Author>
    <b:Title>Pandangan Masyarakat Terhadap Tradisi Pesta Perkawinan (Kasus di Pesisir Desa Kilensari, Kec. Panarukan, Kab. Situbondo)</b:Title>
    <b:Year>2008</b:Year>
    <b:City>Malang</b:City>
    <b:Publisher>Universitas Islam Negeri Malang</b:Publisher>
    <b:RefOrder>11</b:RefOrder>
  </b:Source>
  <b:Source>
    <b:Tag>Jam061</b:Tag>
    <b:SourceType>Book</b:SourceType>
    <b:Guid>{46BA09F8-9ECC-4CED-9E28-0E8A43956082}</b:Guid>
    <b:LCID>0</b:LCID>
    <b:Author>
      <b:Author>
        <b:NameList>
          <b:Person>
            <b:Last>Henslin</b:Last>
            <b:First>James</b:First>
            <b:Middle>M</b:Middle>
          </b:Person>
        </b:NameList>
      </b:Author>
    </b:Author>
    <b:Title>Sosiologi dengan Pendekatan Membumi</b:Title>
    <b:Year>2006</b:Year>
    <b:City>Jakarta</b:City>
    <b:Publisher>Erlangga</b:Publisher>
    <b:RefOrder>16</b:RefOrder>
  </b:Source>
  <b:Source>
    <b:Tag>Sit16</b:Tag>
    <b:SourceType>JournalArticle</b:SourceType>
    <b:Guid>{8B879728-7907-4F19-8302-F70D4A8F041B}</b:Guid>
    <b:LCID>0</b:LCID>
    <b:Author>
      <b:Author>
        <b:NameList>
          <b:Person>
            <b:Last>Ermawati</b:Last>
            <b:First>Siti</b:First>
          </b:Person>
        </b:NameList>
      </b:Author>
    </b:Author>
    <b:Title>Peran Ganda Wanita Karier (Konflik Peran Ganda Wanita Karier Ditinjau dalam Perspektif Islam)</b:Title>
    <b:Year>2016</b:Year>
    <b:JournalName>Jurnal Edutama</b:JournalName>
    <b:Pages>Vol. 2, No. 2, pp. 59-69</b:Pages>
    <b:RefOrder>17</b:RefOrder>
  </b:Source>
  <b:Source>
    <b:Tag>Sho171</b:Tag>
    <b:SourceType>JournalArticle</b:SourceType>
    <b:Guid>{2C4745CB-557C-443D-BD78-AD83AB89B875}</b:Guid>
    <b:LCID>0</b:LCID>
    <b:Author>
      <b:Author>
        <b:NameList>
          <b:Person>
            <b:Last>Shonhaji</b:Last>
          </b:Person>
        </b:NameList>
      </b:Author>
    </b:Author>
    <b:Title>Keterlibatan Perempuan dalam Mewujudkan Keserasian Sosial Pada Masyarakat Multietnik di Lampung</b:Title>
    <b:JournalName>Jurnal TAPIs</b:JournalName>
    <b:Year>2017</b:Year>
    <b:Pages>Vol. 14, No. 01, pp. 18-44</b:Pages>
    <b:RefOrder>20</b:RefOrder>
  </b:Source>
  <b:Source>
    <b:Tag>Sap16</b:Tag>
    <b:SourceType>JournalArticle</b:SourceType>
    <b:Guid>{FFB70293-CD79-46EB-8BC3-B423ECAF0E07}</b:Guid>
    <b:LCID>0</b:LCID>
    <b:Author>
      <b:Author>
        <b:NameList>
          <b:Person>
            <b:Last>Saputri</b:Last>
            <b:First>Erma</b:First>
            <b:Middle>Yuliani</b:Middle>
          </b:Person>
        </b:NameList>
      </b:Author>
    </b:Author>
    <b:Title>Peran Wanita Sebagai Kepala Keluarga dalam Melaksanakan Fungsi Keluarga di Kelurahan Sungai Merdeka Kecamatan Samboja</b:Title>
    <b:JournalName>eJournal Sosiatri-Sosiologi</b:JournalName>
    <b:Year>2016</b:Year>
    <b:Pages>Volume 4, Nomor 2, pp. 212-226</b:Pages>
    <b:RefOrder>8</b:RefOrder>
  </b:Source>
  <b:Source>
    <b:Tag>Sus131</b:Tag>
    <b:SourceType>JournalArticle</b:SourceType>
    <b:Guid>{D8FF9D02-FCAB-4CBB-9273-5126C3593E0D}</b:Guid>
    <b:LCID>0</b:LCID>
    <b:Author>
      <b:Author>
        <b:NameList>
          <b:Person>
            <b:Last>Susanti</b:Last>
            <b:First>Sri</b:First>
          </b:Person>
          <b:Person>
            <b:Last>Ekayati</b:Last>
            <b:First>IGAA</b:First>
            <b:Middle>Novi</b:Middle>
          </b:Person>
        </b:NameList>
      </b:Author>
    </b:Author>
    <b:Title>Peran Pekerjaan, Peran Keluarga, dan Konflik Pekerjaan Pada Perawat Wanita</b:Title>
    <b:JournalName>Persona, Jurnal Psikologi Indonesia</b:JournalName>
    <b:Year>2013</b:Year>
    <b:Pages>Vol. 2, No. 2, pp. 183-190</b:Pages>
    <b:RefOrder>9</b:RefOrder>
  </b:Source>
  <b:Source>
    <b:Tag>Sup152</b:Tag>
    <b:SourceType>JournalArticle</b:SourceType>
    <b:Guid>{5A2483A4-2D9C-423C-831E-771436717357}</b:Guid>
    <b:LCID>0</b:LCID>
    <b:Author>
      <b:Author>
        <b:NameList>
          <b:Person>
            <b:Last>Supriyanti</b:Last>
          </b:Person>
        </b:NameList>
      </b:Author>
    </b:Author>
    <b:Title>Faktor-faktor yang Berhubungan dengan Motivasi Perawat Melanjutkan Pendidikan Tinggi Keperawatan di Rumah Sakit Islam Surakarta</b:Title>
    <b:JournalName>Jurnal Ilmu Kesehatan</b:JournalName>
    <b:Year>2015</b:Year>
    <b:Pages>pp. 1-14</b:Pages>
    <b:RefOrder>4</b:RefOrder>
  </b:Source>
  <b:Source>
    <b:Tag>Geo04</b:Tag>
    <b:SourceType>Book</b:SourceType>
    <b:Guid>{93E8A64F-8B9A-446B-9A96-0CCED4F5DF07}</b:Guid>
    <b:LCID>0</b:LCID>
    <b:Author>
      <b:Author>
        <b:NameList>
          <b:Person>
            <b:Last>Ritzer</b:Last>
            <b:First>George</b:First>
          </b:Person>
          <b:Person>
            <b:Last>Goodman</b:Last>
            <b:First>Douglas</b:First>
          </b:Person>
        </b:NameList>
      </b:Author>
    </b:Author>
    <b:Title>Teori Sosiologi (Dari Teori Sosiologi Klasik sampai Perkembangan Mutakhir Teori Sosial Postmodern)</b:Title>
    <b:Year>2004</b:Year>
    <b:City>Jakarta</b:City>
    <b:Publisher>Kencana</b:Publisher>
    <b:RefOrder>22</b:RefOrder>
  </b:Source>
  <b:Source>
    <b:Tag>Jon09</b:Tag>
    <b:SourceType>Book</b:SourceType>
    <b:Guid>{00A5C039-C21E-4C62-9E9E-C56BEEB3882E}</b:Guid>
    <b:LCID>0</b:LCID>
    <b:Author>
      <b:Author>
        <b:NameList>
          <b:Person>
            <b:Last>Jones</b:Last>
            <b:First>Pip</b:First>
          </b:Person>
        </b:NameList>
      </b:Author>
    </b:Author>
    <b:Title>Pengantar Teori-teori Sosial </b:Title>
    <b:Year>2009</b:Year>
    <b:City>Jakarta</b:City>
    <b:Publisher>Yayasan Pustaka Obor Indonesia</b:Publisher>
    <b:RefOrder>18</b:RefOrder>
  </b:Source>
  <b:Source>
    <b:Tag>Nin131</b:Tag>
    <b:SourceType>JournalArticle</b:SourceType>
    <b:Guid>{5C3BECF9-95C8-4AD8-8CA4-22D7D3454094}</b:Guid>
    <b:LCID>0</b:LCID>
    <b:Author>
      <b:Author>
        <b:NameList>
          <b:Person>
            <b:Last>Setyaningsih</b:Last>
            <b:First>Arum</b:First>
          </b:Person>
          <b:Person>
            <b:Last>Wuryanto</b:Last>
            <b:First>Edi</b:First>
          </b:Person>
          <b:Person>
            <b:First>Sayono</b:First>
          </b:Person>
        </b:NameList>
      </b:Author>
    </b:Author>
    <b:Title>Faktor-Faktor yang Berhubungan dengan Motivasi Perawat Melanjutkan Pendidikan ke Jenjang S1 Keperawatan di Rumah Sakit Roemani Muhammadiyah Semarang Tahun 2012</b:Title>
    <b:JournalName>FIKkes Jurnal Keperawatan</b:JournalName>
    <b:Year>2013</b:Year>
    <b:Pages>Vol.6, No.2, pp.119-138</b:Pages>
    <b:RefOrder>6</b:RefOrder>
  </b:Source>
  <b:Source>
    <b:Tag>Ary171</b:Tag>
    <b:SourceType>JournalArticle</b:SourceType>
    <b:Guid>{27C26D97-D54E-4A4C-BE05-E4D09E17CD8A}</b:Guid>
    <b:LCID>0</b:LCID>
    <b:Author>
      <b:Author>
        <b:NameList>
          <b:Person>
            <b:Last>Aryati</b:Last>
            <b:First>Dysta</b:First>
          </b:Person>
          <b:Person>
            <b:Last>Prastiwi</b:Last>
            <b:First>Swito</b:First>
          </b:Person>
          <b:Person>
            <b:Last>Rosdiana</b:Last>
            <b:First>Yanti</b:First>
          </b:Person>
        </b:NameList>
      </b:Author>
    </b:Author>
    <b:Title>Motivasi Belajar Mahasiswa yang Sudah Berkeluarga dengan Indeks Prestasi (IP) di Fakultas Kesehatan Universitas Tribhuana Tunggadewi Malang</b:Title>
    <b:JournalName>Nursing News</b:JournalName>
    <b:Year>2017</b:Year>
    <b:Pages>Volume 2, Nomor 3, pp. 251-259.</b:Pages>
    <b:RefOrder>7</b:RefOrder>
  </b:Source>
  <b:Source>
    <b:Tag>Geo042</b:Tag>
    <b:SourceType>Book</b:SourceType>
    <b:Guid>{5DC66742-BFB4-4065-A25A-5D7598B4A89F}</b:Guid>
    <b:LCID>0</b:LCID>
    <b:Author>
      <b:Author>
        <b:NameList>
          <b:Person>
            <b:Last>Ritzer</b:Last>
          </b:Person>
          <b:Person>
            <b:Last>Goodman</b:Last>
            <b:First>Douglas</b:First>
          </b:Person>
        </b:NameList>
      </b:Author>
    </b:Author>
    <b:Title>Teori Sosiologi (Dari Teori Sosiologi Klasik sampai Perkembangan Mutakhir Teori Sosial Postmodern)</b:Title>
    <b:Year>2004</b:Year>
    <b:City>Jakarta</b:City>
    <b:Publisher>Kencana</b:Publisher>
    <b:RefOrder>14</b:RefOrder>
  </b:Source>
  <b:Source>
    <b:Tag>Zai09</b:Tag>
    <b:SourceType>JournalArticle</b:SourceType>
    <b:Guid>{58902946-319D-4088-8000-689556EA50DE}</b:Guid>
    <b:LCID>0</b:LCID>
    <b:Author>
      <b:Author>
        <b:Corporate>Arifin, Zainal</b:Corporate>
      </b:Author>
    </b:Author>
    <b:Title>Dualitas Praktik Perkawinan Minangkabau</b:Title>
    <b:Year>2009</b:Year>
    <b:JournalName>Jurnal Humaniora</b:JournalName>
    <b:Pages>Volume 21, No.2, p.151</b:Pages>
    <b:RefOrder>15</b:RefOrder>
  </b:Source>
  <b:Source>
    <b:Tag>Zai13</b:Tag>
    <b:SourceType>JournalArticle</b:SourceType>
    <b:Guid>{521D4A4D-3DE1-4E8D-9A9F-1DCABDAC35B0}</b:Guid>
    <b:LCID>0</b:LCID>
    <b:Author>
      <b:Author>
        <b:Corporate>Arifin, Zainal</b:Corporate>
      </b:Author>
    </b:Author>
    <b:Title>Bundo Kanduang: (hanya) Pemimpin di Rumah (Gadang)</b:Title>
    <b:JournalName>Jurnal Antropologi Indonesia</b:JournalName>
    <b:Year>2013</b:Year>
    <b:Pages>Vol.34 No.2, pp. 124-133</b:Pages>
    <b:RefOrder>19</b:RefOrder>
  </b:Source>
</b:Sources>
</file>

<file path=customXml/itemProps1.xml><?xml version="1.0" encoding="utf-8"?>
<ds:datastoreItem xmlns:ds="http://schemas.openxmlformats.org/officeDocument/2006/customXml" ds:itemID="{F11C3347-D6E2-49E8-ADBF-4D522B3F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win_7</cp:lastModifiedBy>
  <cp:revision>5</cp:revision>
  <dcterms:created xsi:type="dcterms:W3CDTF">2019-08-14T08:32:00Z</dcterms:created>
  <dcterms:modified xsi:type="dcterms:W3CDTF">2019-08-14T12:15:00Z</dcterms:modified>
</cp:coreProperties>
</file>